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Федеральное государственное автономное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«Национальный исследовательский Нижегородский государственный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университет им. Н.И. Лобачевского»</w:t>
      </w: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1D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</w:t>
      </w:r>
      <w:r w:rsidR="00D34C0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25F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C0A">
        <w:rPr>
          <w:rFonts w:ascii="Times New Roman" w:hAnsi="Times New Roman" w:cs="Times New Roman"/>
          <w:b/>
          <w:sz w:val="28"/>
          <w:szCs w:val="28"/>
        </w:rPr>
        <w:t>СЕРВИСНОЙ ДЕЯТЕЛЬНОСТ</w:t>
      </w:r>
      <w:r w:rsidR="00C25F19">
        <w:rPr>
          <w:rFonts w:ascii="Times New Roman" w:hAnsi="Times New Roman" w:cs="Times New Roman"/>
          <w:b/>
          <w:sz w:val="28"/>
          <w:szCs w:val="28"/>
        </w:rPr>
        <w:t>И</w:t>
      </w: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551D">
        <w:rPr>
          <w:rFonts w:ascii="Times New Roman" w:hAnsi="Times New Roman" w:cs="Times New Roman"/>
          <w:sz w:val="24"/>
          <w:szCs w:val="24"/>
        </w:rPr>
        <w:t xml:space="preserve">Составители: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к.э.н. </w:t>
      </w:r>
      <w:r w:rsidRPr="0053551D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Ливанова Е.Ю.,</w:t>
      </w:r>
      <w:r w:rsidRPr="00535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к.э.н. </w:t>
      </w:r>
      <w:r w:rsidRPr="0053551D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Морозова Т.С.</w:t>
      </w:r>
    </w:p>
    <w:p w:rsid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A6E" w:rsidRDefault="009F0A6E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A6E" w:rsidRPr="0053551D" w:rsidRDefault="009F0A6E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Default="0053551D" w:rsidP="00535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53551D" w:rsidRPr="0053551D" w:rsidRDefault="0053551D" w:rsidP="0053551D">
      <w:pPr>
        <w:jc w:val="both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lastRenderedPageBreak/>
        <w:t>Вступительное испытание по «</w:t>
      </w:r>
      <w:r>
        <w:rPr>
          <w:rFonts w:ascii="Times New Roman" w:hAnsi="Times New Roman" w:cs="Times New Roman"/>
        </w:rPr>
        <w:t xml:space="preserve">Основам </w:t>
      </w:r>
      <w:r w:rsidR="009D5814">
        <w:rPr>
          <w:rFonts w:ascii="Times New Roman" w:hAnsi="Times New Roman" w:cs="Times New Roman"/>
        </w:rPr>
        <w:t xml:space="preserve">управления </w:t>
      </w:r>
      <w:r w:rsidR="00C25F19">
        <w:rPr>
          <w:rFonts w:ascii="Times New Roman" w:hAnsi="Times New Roman" w:cs="Times New Roman"/>
        </w:rPr>
        <w:t xml:space="preserve">в </w:t>
      </w:r>
      <w:r w:rsidR="009D5814">
        <w:rPr>
          <w:rFonts w:ascii="Times New Roman" w:hAnsi="Times New Roman" w:cs="Times New Roman"/>
        </w:rPr>
        <w:t>сервисной деятельност</w:t>
      </w:r>
      <w:r w:rsidR="00C25F19">
        <w:rPr>
          <w:rFonts w:ascii="Times New Roman" w:hAnsi="Times New Roman" w:cs="Times New Roman"/>
        </w:rPr>
        <w:t>и</w:t>
      </w:r>
      <w:r w:rsidRPr="0053551D">
        <w:rPr>
          <w:rFonts w:ascii="Times New Roman" w:hAnsi="Times New Roman" w:cs="Times New Roman"/>
        </w:rPr>
        <w:t xml:space="preserve">» для поступающих на обучение по образовательным программам </w:t>
      </w:r>
      <w:proofErr w:type="spellStart"/>
      <w:r w:rsidRPr="0053551D">
        <w:rPr>
          <w:rFonts w:ascii="Times New Roman" w:hAnsi="Times New Roman" w:cs="Times New Roman"/>
        </w:rPr>
        <w:t>бакалавриата</w:t>
      </w:r>
      <w:proofErr w:type="spellEnd"/>
      <w:r w:rsidRPr="0053551D">
        <w:rPr>
          <w:rFonts w:ascii="Times New Roman" w:hAnsi="Times New Roman" w:cs="Times New Roman"/>
        </w:rPr>
        <w:t xml:space="preserve"> на базе </w:t>
      </w:r>
      <w:proofErr w:type="gramStart"/>
      <w:r w:rsidRPr="0053551D">
        <w:rPr>
          <w:rFonts w:ascii="Times New Roman" w:hAnsi="Times New Roman" w:cs="Times New Roman"/>
        </w:rPr>
        <w:t>СПО  проводится</w:t>
      </w:r>
      <w:proofErr w:type="gramEnd"/>
      <w:r w:rsidRPr="0053551D">
        <w:rPr>
          <w:rFonts w:ascii="Times New Roman" w:hAnsi="Times New Roman" w:cs="Times New Roman"/>
        </w:rPr>
        <w:t xml:space="preserve">  в письменной форме и оценивается из расчета максимум - 100 баллов. Задание включает </w:t>
      </w:r>
      <w:r>
        <w:rPr>
          <w:rFonts w:ascii="Times New Roman" w:hAnsi="Times New Roman" w:cs="Times New Roman"/>
        </w:rPr>
        <w:t>две практические части.</w:t>
      </w:r>
    </w:p>
    <w:p w:rsidR="0053551D" w:rsidRPr="0053551D" w:rsidRDefault="0053551D" w:rsidP="0053551D">
      <w:pPr>
        <w:jc w:val="both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 xml:space="preserve">Для успешного прохождения вступительного испытания </w:t>
      </w:r>
      <w:r>
        <w:rPr>
          <w:rFonts w:ascii="Times New Roman" w:hAnsi="Times New Roman" w:cs="Times New Roman"/>
        </w:rPr>
        <w:t xml:space="preserve">по </w:t>
      </w:r>
      <w:r w:rsidR="009D5814" w:rsidRPr="009D5814">
        <w:rPr>
          <w:rFonts w:ascii="Times New Roman" w:hAnsi="Times New Roman" w:cs="Times New Roman"/>
        </w:rPr>
        <w:t xml:space="preserve">«Основам управления </w:t>
      </w:r>
      <w:r w:rsidR="00C25F19">
        <w:rPr>
          <w:rFonts w:ascii="Times New Roman" w:hAnsi="Times New Roman" w:cs="Times New Roman"/>
        </w:rPr>
        <w:t xml:space="preserve">в </w:t>
      </w:r>
      <w:r w:rsidR="009D5814" w:rsidRPr="009D5814">
        <w:rPr>
          <w:rFonts w:ascii="Times New Roman" w:hAnsi="Times New Roman" w:cs="Times New Roman"/>
        </w:rPr>
        <w:t>сервисной деятельност</w:t>
      </w:r>
      <w:r w:rsidR="00C25F19">
        <w:rPr>
          <w:rFonts w:ascii="Times New Roman" w:hAnsi="Times New Roman" w:cs="Times New Roman"/>
        </w:rPr>
        <w:t>и</w:t>
      </w:r>
      <w:bookmarkStart w:id="0" w:name="_GoBack"/>
      <w:bookmarkEnd w:id="0"/>
      <w:r w:rsidR="009D5814" w:rsidRPr="009D5814">
        <w:rPr>
          <w:rFonts w:ascii="Times New Roman" w:hAnsi="Times New Roman" w:cs="Times New Roman"/>
        </w:rPr>
        <w:t xml:space="preserve">» </w:t>
      </w:r>
      <w:r w:rsidRPr="0053551D">
        <w:rPr>
          <w:rFonts w:ascii="Times New Roman" w:hAnsi="Times New Roman" w:cs="Times New Roman"/>
        </w:rPr>
        <w:t xml:space="preserve">абитуриент должен обладать знаниями и </w:t>
      </w:r>
      <w:proofErr w:type="gramStart"/>
      <w:r w:rsidRPr="0053551D"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</w:rPr>
        <w:t>ми  в</w:t>
      </w:r>
      <w:proofErr w:type="gramEnd"/>
      <w:r>
        <w:rPr>
          <w:rFonts w:ascii="Times New Roman" w:hAnsi="Times New Roman" w:cs="Times New Roman"/>
        </w:rPr>
        <w:t xml:space="preserve"> рамках следующих разделов:</w:t>
      </w:r>
    </w:p>
    <w:p w:rsidR="0053551D" w:rsidRDefault="0053551D" w:rsidP="00C74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Default="0053551D" w:rsidP="00C74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C0A" w:rsidRPr="00D34C0A" w:rsidRDefault="00D34C0A" w:rsidP="00D34C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C0A">
        <w:rPr>
          <w:rFonts w:ascii="Times New Roman" w:hAnsi="Times New Roman" w:cs="Times New Roman"/>
          <w:b/>
          <w:sz w:val="24"/>
          <w:szCs w:val="24"/>
          <w:u w:val="single"/>
        </w:rPr>
        <w:t>Основы управления в сервисной деятельности</w:t>
      </w:r>
    </w:p>
    <w:p w:rsidR="00D34C0A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>Определение понятий «управление» и «менеджмент». Туризм как экономическая и социальная категория. Классификация видов и форм туризма по различным критериям</w:t>
      </w:r>
    </w:p>
    <w:p w:rsidR="00D34C0A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>Функции управления. Сущность менеджмента в социально-культурном сервисе и туризме.</w:t>
      </w:r>
    </w:p>
    <w:p w:rsidR="00D34C0A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>Общие принципы управления. Методы управления. Основные подходы к осуществлению сервиса. Основные задачи системы сервиса.</w:t>
      </w:r>
    </w:p>
    <w:p w:rsidR="00D34C0A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>Основные характеристики гостиничных предприятий.</w:t>
      </w:r>
    </w:p>
    <w:p w:rsidR="00D34C0A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>Виды сервисной деятельности.</w:t>
      </w:r>
      <w:r w:rsidRPr="00D34C0A">
        <w:rPr>
          <w:rFonts w:ascii="Times New Roman" w:hAnsi="Times New Roman" w:cs="Times New Roman"/>
          <w:sz w:val="24"/>
          <w:szCs w:val="24"/>
        </w:rPr>
        <w:tab/>
        <w:t>Организационная структура гостиничного комплекса.</w:t>
      </w:r>
    </w:p>
    <w:p w:rsidR="00D34C0A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 xml:space="preserve">Виды структуры управления организацией. Структуры управления организацией: линейная. Структуры управления организацией: функциональная. Структуры управления организацией: линейно-функциональная.  Структуры управления организацией: </w:t>
      </w:r>
      <w:proofErr w:type="spellStart"/>
      <w:r w:rsidRPr="00D34C0A">
        <w:rPr>
          <w:rFonts w:ascii="Times New Roman" w:hAnsi="Times New Roman" w:cs="Times New Roman"/>
          <w:sz w:val="24"/>
          <w:szCs w:val="24"/>
        </w:rPr>
        <w:t>дивизиональная</w:t>
      </w:r>
      <w:proofErr w:type="spellEnd"/>
      <w:r w:rsidRPr="00D34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C6C" w:rsidRPr="00D34C0A" w:rsidRDefault="00D34C0A" w:rsidP="00D34C0A">
      <w:pPr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>Руководитель в системе управления: понятие, функции.</w:t>
      </w:r>
    </w:p>
    <w:p w:rsidR="00350C6C" w:rsidRDefault="00350C6C" w:rsidP="00C74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6C" w:rsidRDefault="00345903" w:rsidP="00C74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903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D34C0A" w:rsidRDefault="00D34C0A" w:rsidP="00C74D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C0A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D34C0A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учебник для средних специальных учебных заведений / О. С. </w:t>
      </w:r>
      <w:proofErr w:type="spellStart"/>
      <w:r w:rsidRPr="00D34C0A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D34C0A">
        <w:rPr>
          <w:rFonts w:ascii="Times New Roman" w:hAnsi="Times New Roman" w:cs="Times New Roman"/>
          <w:sz w:val="24"/>
          <w:szCs w:val="24"/>
        </w:rPr>
        <w:t xml:space="preserve">, А. И. Наумов. - 2-е изд., </w:t>
      </w:r>
      <w:proofErr w:type="spellStart"/>
      <w:r w:rsidRPr="00D34C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34C0A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Магистр : ИНФРА-М, 2021. - 288 с. - ISBN 978-5-9776-0085-9. –</w:t>
      </w:r>
    </w:p>
    <w:p w:rsidR="00D34C0A" w:rsidRDefault="00D34C0A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 xml:space="preserve">Кнышова, Е. Н. Менеджмент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гостеприимства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учебное пособие / Е.Н. Кнышова, Ю.М. Белозерова. —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ФОРУМ : ИНФРА-М, 2021. — 512 с. — (Среднее профессиональное образование). - ISBN 978-5-8199-0795-5.</w:t>
      </w:r>
    </w:p>
    <w:p w:rsidR="00D34C0A" w:rsidRDefault="00D34C0A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D34C0A">
        <w:rPr>
          <w:rFonts w:ascii="Times New Roman" w:hAnsi="Times New Roman" w:cs="Times New Roman"/>
          <w:sz w:val="24"/>
          <w:szCs w:val="24"/>
        </w:rPr>
        <w:t xml:space="preserve">Тимохина, Т. Л.  Гостиничная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индустрия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Т. Л. Тимохина. —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34C0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4C0A">
        <w:rPr>
          <w:rFonts w:ascii="Times New Roman" w:hAnsi="Times New Roman" w:cs="Times New Roman"/>
          <w:sz w:val="24"/>
          <w:szCs w:val="24"/>
        </w:rPr>
        <w:t>, 2020. — 336 с. — (Профессиональное образование). — ISBN 978-5-534-07185-6.</w:t>
      </w:r>
    </w:p>
    <w:p w:rsidR="009B20AE" w:rsidRDefault="00D34C0A" w:rsidP="00C74D87">
      <w:pPr>
        <w:jc w:val="both"/>
      </w:pPr>
      <w:r w:rsidRPr="00D34C0A">
        <w:rPr>
          <w:rFonts w:ascii="Times New Roman" w:hAnsi="Times New Roman" w:cs="Times New Roman"/>
          <w:sz w:val="24"/>
          <w:szCs w:val="24"/>
        </w:rPr>
        <w:t xml:space="preserve">Резник, Г. А. Сервисная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деятельность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учебник / Г.А. Резник, А.И. Маскаева, Ю.С. Пономаренко. — </w:t>
      </w:r>
      <w:proofErr w:type="gramStart"/>
      <w:r w:rsidRPr="00D34C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34C0A">
        <w:rPr>
          <w:rFonts w:ascii="Times New Roman" w:hAnsi="Times New Roman" w:cs="Times New Roman"/>
          <w:sz w:val="24"/>
          <w:szCs w:val="24"/>
        </w:rPr>
        <w:t xml:space="preserve"> ИНФРА-М, 2020. — 202 с. — (Среднее профессиональное образование). - ISBN 978-5-16-016211-9.</w:t>
      </w:r>
      <w:r w:rsidR="009B20AE" w:rsidRPr="009B20AE">
        <w:t xml:space="preserve"> </w:t>
      </w:r>
    </w:p>
    <w:p w:rsidR="00D34C0A" w:rsidRDefault="009B20AE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E">
        <w:rPr>
          <w:rFonts w:ascii="Times New Roman" w:hAnsi="Times New Roman" w:cs="Times New Roman"/>
          <w:sz w:val="24"/>
          <w:szCs w:val="24"/>
        </w:rPr>
        <w:t xml:space="preserve">Тимохина, Т. Л.  Гостиничная </w:t>
      </w:r>
      <w:proofErr w:type="gramStart"/>
      <w:r w:rsidRPr="009B20AE">
        <w:rPr>
          <w:rFonts w:ascii="Times New Roman" w:hAnsi="Times New Roman" w:cs="Times New Roman"/>
          <w:sz w:val="24"/>
          <w:szCs w:val="24"/>
        </w:rPr>
        <w:t>индустрия :</w:t>
      </w:r>
      <w:proofErr w:type="gramEnd"/>
      <w:r w:rsidRPr="009B20AE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Т. Л. Тимохина. — </w:t>
      </w:r>
      <w:proofErr w:type="gramStart"/>
      <w:r w:rsidRPr="009B20A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B20A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B20A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B20AE">
        <w:rPr>
          <w:rFonts w:ascii="Times New Roman" w:hAnsi="Times New Roman" w:cs="Times New Roman"/>
          <w:sz w:val="24"/>
          <w:szCs w:val="24"/>
        </w:rPr>
        <w:t>, 2020. — 336 с. — (Профессиональное образование). — ISBN 978-5-534-07185-6.</w:t>
      </w:r>
    </w:p>
    <w:p w:rsidR="009B20AE" w:rsidRPr="00D34C0A" w:rsidRDefault="009B20AE" w:rsidP="00C74D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0AE" w:rsidRPr="00D3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7"/>
    <w:rsid w:val="00345903"/>
    <w:rsid w:val="00350C6C"/>
    <w:rsid w:val="0053551D"/>
    <w:rsid w:val="009B20AE"/>
    <w:rsid w:val="009D5814"/>
    <w:rsid w:val="009F0A6E"/>
    <w:rsid w:val="00C25F19"/>
    <w:rsid w:val="00C74D87"/>
    <w:rsid w:val="00CD6D3B"/>
    <w:rsid w:val="00D34C0A"/>
    <w:rsid w:val="00D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7C50-AE95-4260-B9EA-E7C7F34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Станиславовна</dc:creator>
  <cp:keywords/>
  <dc:description/>
  <cp:lastModifiedBy>Морозова Татьяна Станиславовна</cp:lastModifiedBy>
  <cp:revision>2</cp:revision>
  <dcterms:created xsi:type="dcterms:W3CDTF">2021-11-09T15:02:00Z</dcterms:created>
  <dcterms:modified xsi:type="dcterms:W3CDTF">2021-11-09T15:02:00Z</dcterms:modified>
</cp:coreProperties>
</file>